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6891E" w14:textId="2F0C4EB0" w:rsidR="00270B02" w:rsidRPr="00270B02" w:rsidRDefault="00270B02" w:rsidP="00561AA6">
      <w:pPr>
        <w:ind w:right="-568"/>
        <w:rPr>
          <w:b/>
          <w:sz w:val="36"/>
          <w:szCs w:val="36"/>
        </w:rPr>
      </w:pPr>
      <w:r w:rsidRPr="00270B02">
        <w:rPr>
          <w:b/>
          <w:sz w:val="36"/>
          <w:szCs w:val="36"/>
        </w:rPr>
        <w:t>ANEXO</w:t>
      </w:r>
    </w:p>
    <w:p w14:paraId="1CB380CA" w14:textId="77777777" w:rsidR="00270B02" w:rsidRDefault="00270B02" w:rsidP="00561AA6">
      <w:pPr>
        <w:ind w:right="-568"/>
        <w:rPr>
          <w:b/>
          <w:sz w:val="28"/>
          <w:szCs w:val="28"/>
        </w:rPr>
      </w:pPr>
    </w:p>
    <w:p w14:paraId="7D534B36" w14:textId="14D72502" w:rsidR="003607B8" w:rsidRDefault="003607B8" w:rsidP="00561AA6">
      <w:pPr>
        <w:ind w:right="-568"/>
        <w:rPr>
          <w:b/>
          <w:sz w:val="28"/>
          <w:szCs w:val="28"/>
        </w:rPr>
      </w:pPr>
      <w:r w:rsidRPr="00AB530A">
        <w:rPr>
          <w:b/>
          <w:sz w:val="28"/>
          <w:szCs w:val="28"/>
        </w:rPr>
        <w:t xml:space="preserve">LOTE </w:t>
      </w:r>
      <w:proofErr w:type="spellStart"/>
      <w:r w:rsidRPr="00AB530A">
        <w:rPr>
          <w:b/>
          <w:sz w:val="28"/>
          <w:szCs w:val="28"/>
        </w:rPr>
        <w:t>Nº</w:t>
      </w:r>
      <w:proofErr w:type="spellEnd"/>
      <w:r w:rsidR="008B3934">
        <w:rPr>
          <w:b/>
          <w:sz w:val="28"/>
          <w:szCs w:val="28"/>
        </w:rPr>
        <w:t xml:space="preserve"> </w:t>
      </w:r>
      <w:r w:rsidR="008B3934" w:rsidRPr="007408CA">
        <w:rPr>
          <w:b/>
          <w:sz w:val="28"/>
          <w:szCs w:val="28"/>
          <w:highlight w:val="yellow"/>
        </w:rPr>
        <w:t>…………</w:t>
      </w:r>
      <w:r w:rsidR="007408CA">
        <w:rPr>
          <w:b/>
          <w:sz w:val="28"/>
          <w:szCs w:val="28"/>
        </w:rPr>
        <w:t xml:space="preserve"> EXPTE. </w:t>
      </w:r>
      <w:proofErr w:type="spellStart"/>
      <w:r w:rsidR="007408CA">
        <w:rPr>
          <w:b/>
          <w:sz w:val="28"/>
          <w:szCs w:val="28"/>
        </w:rPr>
        <w:t>Nº</w:t>
      </w:r>
      <w:proofErr w:type="spellEnd"/>
      <w:r w:rsidR="007408CA">
        <w:rPr>
          <w:b/>
          <w:sz w:val="28"/>
          <w:szCs w:val="28"/>
        </w:rPr>
        <w:t xml:space="preserve"> </w:t>
      </w:r>
      <w:r w:rsidR="007408CA" w:rsidRPr="007408CA">
        <w:rPr>
          <w:b/>
          <w:sz w:val="28"/>
          <w:szCs w:val="28"/>
          <w:highlight w:val="yellow"/>
        </w:rPr>
        <w:t>………………………………………………</w:t>
      </w:r>
    </w:p>
    <w:p w14:paraId="7F7956AB" w14:textId="77777777" w:rsidR="008B3934" w:rsidRPr="00AB530A" w:rsidRDefault="008B3934" w:rsidP="00561AA6">
      <w:pPr>
        <w:ind w:right="-568"/>
        <w:rPr>
          <w:u w:val="single"/>
        </w:rPr>
      </w:pPr>
    </w:p>
    <w:p w14:paraId="0556CDED" w14:textId="77777777" w:rsidR="00186F81" w:rsidRPr="00AB530A" w:rsidRDefault="00186F81" w:rsidP="00561AA6">
      <w:pPr>
        <w:ind w:right="-568"/>
        <w:rPr>
          <w:sz w:val="24"/>
          <w:szCs w:val="24"/>
          <w:u w:val="single"/>
        </w:rPr>
      </w:pPr>
    </w:p>
    <w:p w14:paraId="6E26A721" w14:textId="77777777" w:rsidR="00186F81" w:rsidRPr="00AB530A" w:rsidRDefault="00186F81" w:rsidP="00561AA6">
      <w:pPr>
        <w:ind w:right="-568"/>
        <w:rPr>
          <w:b/>
          <w:sz w:val="24"/>
          <w:szCs w:val="24"/>
        </w:rPr>
      </w:pPr>
      <w:r w:rsidRPr="00AB530A">
        <w:rPr>
          <w:b/>
          <w:sz w:val="24"/>
          <w:szCs w:val="24"/>
          <w:u w:val="single"/>
        </w:rPr>
        <w:t>Aclaraciones previas</w:t>
      </w:r>
      <w:r w:rsidRPr="00AB530A">
        <w:rPr>
          <w:b/>
          <w:sz w:val="24"/>
          <w:szCs w:val="24"/>
        </w:rPr>
        <w:t>:</w:t>
      </w:r>
    </w:p>
    <w:p w14:paraId="5BE6995E" w14:textId="77777777" w:rsidR="003607B8" w:rsidRPr="00AB530A" w:rsidRDefault="003607B8" w:rsidP="00561AA6">
      <w:pPr>
        <w:ind w:right="-568"/>
        <w:rPr>
          <w:sz w:val="24"/>
          <w:szCs w:val="24"/>
        </w:rPr>
      </w:pPr>
    </w:p>
    <w:p w14:paraId="38969912" w14:textId="55A04E17" w:rsidR="003607B8" w:rsidRPr="00AB530A" w:rsidRDefault="008B3934" w:rsidP="00561AA6">
      <w:pPr>
        <w:ind w:right="-568"/>
        <w:rPr>
          <w:sz w:val="24"/>
          <w:szCs w:val="24"/>
        </w:rPr>
      </w:pPr>
      <w:r>
        <w:rPr>
          <w:sz w:val="24"/>
          <w:szCs w:val="24"/>
        </w:rPr>
        <w:t>E</w:t>
      </w:r>
      <w:r w:rsidR="003607B8" w:rsidRPr="00AB530A">
        <w:rPr>
          <w:sz w:val="24"/>
          <w:szCs w:val="24"/>
        </w:rPr>
        <w:t xml:space="preserve">ste lote se realiza con </w:t>
      </w:r>
      <w:r>
        <w:rPr>
          <w:sz w:val="24"/>
          <w:szCs w:val="24"/>
        </w:rPr>
        <w:t>el</w:t>
      </w:r>
      <w:r w:rsidR="007408CA">
        <w:rPr>
          <w:sz w:val="24"/>
          <w:szCs w:val="24"/>
        </w:rPr>
        <w:t>/los</w:t>
      </w:r>
      <w:r w:rsidR="003607B8" w:rsidRPr="00AB530A">
        <w:rPr>
          <w:sz w:val="24"/>
          <w:szCs w:val="24"/>
        </w:rPr>
        <w:t xml:space="preserve"> siguiente</w:t>
      </w:r>
      <w:r w:rsidR="007408CA">
        <w:rPr>
          <w:sz w:val="24"/>
          <w:szCs w:val="24"/>
        </w:rPr>
        <w:t>s</w:t>
      </w:r>
      <w:r>
        <w:rPr>
          <w:sz w:val="24"/>
          <w:szCs w:val="24"/>
        </w:rPr>
        <w:t xml:space="preserve"> vehículo</w:t>
      </w:r>
      <w:r w:rsidR="007408CA">
        <w:rPr>
          <w:sz w:val="24"/>
          <w:szCs w:val="24"/>
        </w:rPr>
        <w:t>s. Matrículas</w:t>
      </w:r>
      <w:r w:rsidR="003607B8" w:rsidRPr="00AB530A">
        <w:rPr>
          <w:sz w:val="24"/>
          <w:szCs w:val="24"/>
        </w:rPr>
        <w:t xml:space="preserve">: </w:t>
      </w:r>
      <w:r w:rsidR="007408CA">
        <w:rPr>
          <w:sz w:val="24"/>
          <w:szCs w:val="24"/>
        </w:rPr>
        <w:t xml:space="preserve"> </w:t>
      </w:r>
      <w:r w:rsidR="007408CA" w:rsidRPr="007408CA">
        <w:rPr>
          <w:sz w:val="24"/>
          <w:szCs w:val="24"/>
          <w:highlight w:val="yellow"/>
        </w:rPr>
        <w:t>………………</w:t>
      </w:r>
    </w:p>
    <w:p w14:paraId="047B0CED" w14:textId="7802E8A2" w:rsidR="003607B8" w:rsidRDefault="003607B8" w:rsidP="00561AA6">
      <w:pPr>
        <w:ind w:right="-568"/>
        <w:rPr>
          <w:sz w:val="24"/>
          <w:szCs w:val="24"/>
        </w:rPr>
      </w:pPr>
    </w:p>
    <w:p w14:paraId="77829A70" w14:textId="3313F62B" w:rsidR="00186F81" w:rsidRPr="00AB530A" w:rsidRDefault="008B3934" w:rsidP="00561AA6">
      <w:pPr>
        <w:ind w:right="-568"/>
        <w:rPr>
          <w:sz w:val="24"/>
          <w:szCs w:val="24"/>
        </w:rPr>
      </w:pPr>
      <w:r>
        <w:rPr>
          <w:sz w:val="24"/>
          <w:szCs w:val="24"/>
        </w:rPr>
        <w:t xml:space="preserve">Servicio de transporte a </w:t>
      </w:r>
      <w:r w:rsidR="00186F81" w:rsidRPr="00AB530A">
        <w:rPr>
          <w:sz w:val="24"/>
          <w:szCs w:val="24"/>
        </w:rPr>
        <w:t xml:space="preserve"> </w:t>
      </w:r>
      <w:r w:rsidR="007408CA" w:rsidRPr="007408CA">
        <w:rPr>
          <w:sz w:val="24"/>
          <w:szCs w:val="24"/>
          <w:highlight w:val="yellow"/>
        </w:rPr>
        <w:t>(</w:t>
      </w:r>
      <w:r w:rsidR="00186F81" w:rsidRPr="007408CA">
        <w:rPr>
          <w:sz w:val="24"/>
          <w:szCs w:val="24"/>
          <w:highlight w:val="yellow"/>
        </w:rPr>
        <w:t>IES</w:t>
      </w:r>
      <w:r w:rsidR="007408CA" w:rsidRPr="007408CA">
        <w:rPr>
          <w:sz w:val="24"/>
          <w:szCs w:val="24"/>
          <w:highlight w:val="yellow"/>
        </w:rPr>
        <w:t xml:space="preserve"> / CEIP) </w:t>
      </w:r>
      <w:r>
        <w:rPr>
          <w:sz w:val="24"/>
          <w:szCs w:val="24"/>
        </w:rPr>
        <w:t>por lo que</w:t>
      </w:r>
      <w:r w:rsidR="007F382E" w:rsidRPr="00AB530A">
        <w:rPr>
          <w:sz w:val="24"/>
          <w:szCs w:val="24"/>
        </w:rPr>
        <w:t xml:space="preserve"> </w:t>
      </w:r>
      <w:r w:rsidR="007408CA">
        <w:rPr>
          <w:sz w:val="24"/>
          <w:szCs w:val="24"/>
        </w:rPr>
        <w:t xml:space="preserve">el transporte escolar ha quedado suspendido durante  </w:t>
      </w:r>
      <w:r w:rsidR="007408CA" w:rsidRPr="007408CA">
        <w:rPr>
          <w:sz w:val="24"/>
          <w:szCs w:val="24"/>
          <w:highlight w:val="yellow"/>
        </w:rPr>
        <w:t>………66/65</w:t>
      </w:r>
      <w:r w:rsidR="007408CA">
        <w:rPr>
          <w:sz w:val="24"/>
          <w:szCs w:val="24"/>
          <w:highlight w:val="yellow"/>
        </w:rPr>
        <w:t>/ ……….</w:t>
      </w:r>
      <w:r w:rsidR="007408CA" w:rsidRPr="007408CA">
        <w:rPr>
          <w:sz w:val="24"/>
          <w:szCs w:val="24"/>
          <w:highlight w:val="yellow"/>
        </w:rPr>
        <w:t xml:space="preserve"> días……………</w:t>
      </w:r>
      <w:r w:rsidR="007408CA" w:rsidRPr="00AB530A">
        <w:rPr>
          <w:sz w:val="24"/>
          <w:szCs w:val="24"/>
        </w:rPr>
        <w:t xml:space="preserve"> </w:t>
      </w:r>
      <w:r w:rsidR="007F382E" w:rsidRPr="00AB530A">
        <w:rPr>
          <w:sz w:val="24"/>
          <w:szCs w:val="24"/>
        </w:rPr>
        <w:t xml:space="preserve">, </w:t>
      </w:r>
      <w:r w:rsidR="00186F81" w:rsidRPr="00AB530A">
        <w:rPr>
          <w:sz w:val="24"/>
          <w:szCs w:val="24"/>
        </w:rPr>
        <w:t xml:space="preserve">y ello según el calendario escolar </w:t>
      </w:r>
      <w:r>
        <w:rPr>
          <w:sz w:val="24"/>
          <w:szCs w:val="24"/>
        </w:rPr>
        <w:t>de</w:t>
      </w:r>
      <w:r w:rsidR="00186F81" w:rsidRPr="00AB530A">
        <w:rPr>
          <w:sz w:val="24"/>
          <w:szCs w:val="24"/>
        </w:rPr>
        <w:t xml:space="preserve"> la Delegación Territorial de </w:t>
      </w:r>
      <w:r w:rsidR="00186F81" w:rsidRPr="007408CA">
        <w:rPr>
          <w:sz w:val="24"/>
          <w:szCs w:val="24"/>
          <w:highlight w:val="yellow"/>
        </w:rPr>
        <w:t>Sevilla</w:t>
      </w:r>
      <w:r w:rsidR="007408CA" w:rsidRPr="007408CA">
        <w:rPr>
          <w:sz w:val="24"/>
          <w:szCs w:val="24"/>
          <w:highlight w:val="yellow"/>
        </w:rPr>
        <w:t xml:space="preserve"> / Málaga, </w:t>
      </w:r>
      <w:proofErr w:type="spellStart"/>
      <w:r w:rsidR="007408CA" w:rsidRPr="007408CA">
        <w:rPr>
          <w:sz w:val="24"/>
          <w:szCs w:val="24"/>
          <w:highlight w:val="yellow"/>
        </w:rPr>
        <w:t>etc</w:t>
      </w:r>
      <w:proofErr w:type="spellEnd"/>
      <w:r w:rsidR="007408CA" w:rsidRPr="007408CA">
        <w:rPr>
          <w:sz w:val="24"/>
          <w:szCs w:val="24"/>
          <w:highlight w:val="yellow"/>
        </w:rPr>
        <w:t xml:space="preserve"> ……………….</w:t>
      </w:r>
      <w:r w:rsidR="00186F81" w:rsidRPr="00AB530A">
        <w:rPr>
          <w:sz w:val="24"/>
          <w:szCs w:val="24"/>
        </w:rPr>
        <w:t xml:space="preserve"> de la Consejería de Educación de la Junta de Andalucía.</w:t>
      </w:r>
    </w:p>
    <w:p w14:paraId="686BC18E" w14:textId="77777777" w:rsidR="00D53C0A" w:rsidRPr="00AB530A" w:rsidRDefault="00D53C0A" w:rsidP="00561AA6">
      <w:pPr>
        <w:ind w:right="-568"/>
        <w:rPr>
          <w:sz w:val="24"/>
          <w:szCs w:val="24"/>
        </w:rPr>
      </w:pPr>
    </w:p>
    <w:p w14:paraId="08ED62FE" w14:textId="1FA3B90D" w:rsidR="00D53C0A" w:rsidRPr="00AB530A" w:rsidRDefault="008B3934" w:rsidP="00561AA6">
      <w:pPr>
        <w:ind w:right="-568"/>
        <w:rPr>
          <w:sz w:val="24"/>
          <w:szCs w:val="24"/>
        </w:rPr>
      </w:pPr>
      <w:r>
        <w:rPr>
          <w:sz w:val="24"/>
          <w:szCs w:val="24"/>
        </w:rPr>
        <w:t>P</w:t>
      </w:r>
      <w:r w:rsidR="00D53C0A" w:rsidRPr="00AB530A">
        <w:rPr>
          <w:sz w:val="24"/>
          <w:szCs w:val="24"/>
        </w:rPr>
        <w:t xml:space="preserve">ara la justificación de los costes </w:t>
      </w:r>
      <w:r w:rsidR="007408CA">
        <w:rPr>
          <w:sz w:val="24"/>
          <w:szCs w:val="24"/>
        </w:rPr>
        <w:t>reales se tienen en cuenta los daños y perjuicios efectivamente sufridos por el contratista y en relación a los siguientes conceptos</w:t>
      </w:r>
      <w:r w:rsidR="00D53C0A" w:rsidRPr="00AB530A">
        <w:rPr>
          <w:sz w:val="24"/>
          <w:szCs w:val="24"/>
        </w:rPr>
        <w:t>.</w:t>
      </w:r>
    </w:p>
    <w:p w14:paraId="15FB6E29" w14:textId="77777777" w:rsidR="001F6C86" w:rsidRPr="00AB530A" w:rsidRDefault="001F6C86" w:rsidP="00561AA6">
      <w:pPr>
        <w:ind w:right="-568"/>
        <w:rPr>
          <w:sz w:val="24"/>
          <w:szCs w:val="24"/>
        </w:rPr>
      </w:pPr>
    </w:p>
    <w:p w14:paraId="521B0BBD" w14:textId="69141B87" w:rsidR="00561AA6" w:rsidRDefault="00C278FD" w:rsidP="00561AA6">
      <w:pPr>
        <w:ind w:right="-568"/>
        <w:rPr>
          <w:sz w:val="24"/>
          <w:szCs w:val="24"/>
        </w:rPr>
      </w:pPr>
      <w:r>
        <w:rPr>
          <w:sz w:val="24"/>
          <w:szCs w:val="24"/>
        </w:rPr>
        <w:t>Los costes</w:t>
      </w:r>
      <w:r w:rsidR="00270B02">
        <w:rPr>
          <w:sz w:val="24"/>
          <w:szCs w:val="24"/>
        </w:rPr>
        <w:t xml:space="preserve"> </w:t>
      </w:r>
      <w:r w:rsidRPr="00C278FD">
        <w:rPr>
          <w:sz w:val="24"/>
          <w:szCs w:val="24"/>
        </w:rPr>
        <w:t>se calcula</w:t>
      </w:r>
      <w:r>
        <w:rPr>
          <w:sz w:val="24"/>
          <w:szCs w:val="24"/>
        </w:rPr>
        <w:t>n</w:t>
      </w:r>
      <w:r w:rsidRPr="00C278FD">
        <w:rPr>
          <w:sz w:val="24"/>
          <w:szCs w:val="24"/>
        </w:rPr>
        <w:t xml:space="preserve"> proporcionalmente a las horas del servicio de transporte escolar de este lote durante el periodo de suspensión del contrato.</w:t>
      </w:r>
    </w:p>
    <w:p w14:paraId="399B77CD" w14:textId="77777777" w:rsidR="00561AA6" w:rsidRDefault="00561AA6" w:rsidP="00561AA6">
      <w:pPr>
        <w:ind w:right="-568"/>
        <w:rPr>
          <w:sz w:val="24"/>
          <w:szCs w:val="24"/>
        </w:rPr>
      </w:pPr>
    </w:p>
    <w:p w14:paraId="1A28D860" w14:textId="2C0B64E7" w:rsidR="00561AA6" w:rsidRPr="00561AA6" w:rsidRDefault="00561AA6" w:rsidP="00561AA6">
      <w:pPr>
        <w:pStyle w:val="Prrafodelista"/>
        <w:numPr>
          <w:ilvl w:val="0"/>
          <w:numId w:val="3"/>
        </w:numPr>
        <w:ind w:left="360" w:right="-568"/>
        <w:rPr>
          <w:sz w:val="24"/>
          <w:szCs w:val="24"/>
        </w:rPr>
      </w:pPr>
      <w:r w:rsidRPr="00561AA6">
        <w:rPr>
          <w:sz w:val="24"/>
          <w:szCs w:val="24"/>
        </w:rPr>
        <w:t>Gastos por mantenimiento de la garantía definitiva.</w:t>
      </w:r>
    </w:p>
    <w:p w14:paraId="15BF537B" w14:textId="77777777" w:rsidR="00561AA6" w:rsidRPr="00561AA6" w:rsidRDefault="00561AA6" w:rsidP="00561AA6">
      <w:pPr>
        <w:pStyle w:val="Prrafodelista"/>
        <w:ind w:left="360" w:right="-568"/>
        <w:rPr>
          <w:sz w:val="24"/>
          <w:szCs w:val="24"/>
        </w:rPr>
      </w:pPr>
    </w:p>
    <w:p w14:paraId="3C205D5B" w14:textId="5A7DCC89" w:rsidR="00561AA6" w:rsidRDefault="00561AA6" w:rsidP="00561AA6">
      <w:pPr>
        <w:pStyle w:val="Prrafodelista"/>
        <w:numPr>
          <w:ilvl w:val="0"/>
          <w:numId w:val="3"/>
        </w:numPr>
        <w:ind w:left="360" w:right="-568"/>
        <w:rPr>
          <w:sz w:val="24"/>
          <w:szCs w:val="24"/>
        </w:rPr>
      </w:pPr>
      <w:r w:rsidRPr="00561AA6">
        <w:rPr>
          <w:sz w:val="24"/>
          <w:szCs w:val="24"/>
        </w:rPr>
        <w:t>Indemnizaciones por extinción o suspensión de los contratos de trabajo que el contratista tuviera concertados para la ejecución del contrato al tiempo de iniciarse la suspensión.</w:t>
      </w:r>
    </w:p>
    <w:p w14:paraId="271C96B6" w14:textId="77777777" w:rsidR="00561AA6" w:rsidRPr="00561AA6" w:rsidRDefault="00561AA6" w:rsidP="00561AA6">
      <w:pPr>
        <w:pStyle w:val="Prrafodelista"/>
        <w:ind w:left="360" w:right="-568"/>
        <w:rPr>
          <w:sz w:val="24"/>
          <w:szCs w:val="24"/>
        </w:rPr>
      </w:pPr>
    </w:p>
    <w:p w14:paraId="6F0CB01E" w14:textId="4370EFB9" w:rsidR="00561AA6" w:rsidRPr="00561AA6" w:rsidRDefault="00561AA6" w:rsidP="00561AA6">
      <w:pPr>
        <w:pStyle w:val="Prrafodelista"/>
        <w:numPr>
          <w:ilvl w:val="0"/>
          <w:numId w:val="3"/>
        </w:numPr>
        <w:ind w:left="360" w:right="-568"/>
        <w:rPr>
          <w:sz w:val="24"/>
          <w:szCs w:val="24"/>
        </w:rPr>
      </w:pPr>
      <w:r w:rsidRPr="00561AA6">
        <w:rPr>
          <w:sz w:val="24"/>
          <w:szCs w:val="24"/>
        </w:rPr>
        <w:t>Gastos salariales del personal.</w:t>
      </w:r>
    </w:p>
    <w:p w14:paraId="78DC5641" w14:textId="77777777" w:rsidR="006D3E84" w:rsidRPr="00AB530A" w:rsidRDefault="006D3E84" w:rsidP="00561AA6">
      <w:pPr>
        <w:ind w:right="-568"/>
        <w:rPr>
          <w:sz w:val="24"/>
          <w:szCs w:val="24"/>
        </w:rPr>
      </w:pPr>
    </w:p>
    <w:p w14:paraId="6D7366DF" w14:textId="77777777" w:rsidR="00D21580" w:rsidRDefault="00186F81" w:rsidP="00D21580">
      <w:pPr>
        <w:ind w:right="-568"/>
        <w:rPr>
          <w:sz w:val="24"/>
          <w:szCs w:val="24"/>
        </w:rPr>
      </w:pPr>
      <w:r w:rsidRPr="00AB530A">
        <w:rPr>
          <w:sz w:val="24"/>
          <w:szCs w:val="24"/>
        </w:rPr>
        <w:t xml:space="preserve">Se considera un coste unitario </w:t>
      </w:r>
      <w:r w:rsidRPr="00B83ED0">
        <w:rPr>
          <w:sz w:val="24"/>
          <w:szCs w:val="24"/>
          <w:highlight w:val="yellow"/>
        </w:rPr>
        <w:t xml:space="preserve">de </w:t>
      </w:r>
      <w:r w:rsidR="008B3934" w:rsidRPr="00B83ED0">
        <w:rPr>
          <w:sz w:val="24"/>
          <w:szCs w:val="24"/>
          <w:highlight w:val="yellow"/>
        </w:rPr>
        <w:t>………</w:t>
      </w:r>
      <w:r w:rsidR="00C278FD" w:rsidRPr="00B83ED0">
        <w:rPr>
          <w:sz w:val="24"/>
          <w:szCs w:val="24"/>
          <w:highlight w:val="yellow"/>
        </w:rPr>
        <w:t xml:space="preserve"> </w:t>
      </w:r>
      <w:r w:rsidRPr="00B83ED0">
        <w:rPr>
          <w:sz w:val="24"/>
          <w:szCs w:val="24"/>
          <w:highlight w:val="yellow"/>
        </w:rPr>
        <w:t>€</w:t>
      </w:r>
      <w:r w:rsidRPr="00AB530A">
        <w:rPr>
          <w:sz w:val="24"/>
          <w:szCs w:val="24"/>
        </w:rPr>
        <w:t>/h</w:t>
      </w:r>
      <w:r w:rsidR="001F6C86" w:rsidRPr="00AB530A">
        <w:rPr>
          <w:sz w:val="24"/>
          <w:szCs w:val="24"/>
        </w:rPr>
        <w:t xml:space="preserve"> (incluyendo todos los conceptos</w:t>
      </w:r>
      <w:r w:rsidR="00343131" w:rsidRPr="00AB530A">
        <w:rPr>
          <w:sz w:val="24"/>
          <w:szCs w:val="24"/>
        </w:rPr>
        <w:t xml:space="preserve"> salariales</w:t>
      </w:r>
      <w:r w:rsidR="001F6C86" w:rsidRPr="00AB530A">
        <w:rPr>
          <w:sz w:val="24"/>
          <w:szCs w:val="24"/>
        </w:rPr>
        <w:t xml:space="preserve"> y </w:t>
      </w:r>
      <w:r w:rsidR="00343131" w:rsidRPr="00AB530A">
        <w:rPr>
          <w:sz w:val="24"/>
          <w:szCs w:val="24"/>
        </w:rPr>
        <w:t>costes de Seguridad Social</w:t>
      </w:r>
      <w:r w:rsidR="00270B02">
        <w:rPr>
          <w:sz w:val="24"/>
          <w:szCs w:val="24"/>
        </w:rPr>
        <w:t xml:space="preserve"> según el convenio colectivo de aplicación</w:t>
      </w:r>
      <w:r w:rsidR="001F6C86" w:rsidRPr="00AB530A">
        <w:rPr>
          <w:sz w:val="24"/>
          <w:szCs w:val="24"/>
        </w:rPr>
        <w:t>)</w:t>
      </w:r>
      <w:r w:rsidRPr="00AB530A">
        <w:rPr>
          <w:sz w:val="24"/>
          <w:szCs w:val="24"/>
        </w:rPr>
        <w:t>, por tanto,</w:t>
      </w:r>
      <w:r w:rsidR="001F6C86" w:rsidRPr="00AB530A">
        <w:rPr>
          <w:sz w:val="24"/>
          <w:szCs w:val="24"/>
        </w:rPr>
        <w:t xml:space="preserve"> </w:t>
      </w:r>
      <w:r w:rsidR="001F6C86" w:rsidRPr="00AB530A">
        <w:rPr>
          <w:sz w:val="24"/>
          <w:szCs w:val="24"/>
          <w:u w:val="single"/>
        </w:rPr>
        <w:t xml:space="preserve">multiplicando el coste hora por nº de horas de servicio </w:t>
      </w:r>
      <w:r w:rsidR="007408CA">
        <w:rPr>
          <w:sz w:val="24"/>
          <w:szCs w:val="24"/>
          <w:u w:val="single"/>
        </w:rPr>
        <w:t>durante el periodo de suspensión</w:t>
      </w:r>
      <w:r w:rsidR="001F6C86" w:rsidRPr="00AB530A">
        <w:rPr>
          <w:sz w:val="24"/>
          <w:szCs w:val="24"/>
          <w:u w:val="single"/>
        </w:rPr>
        <w:t xml:space="preserve"> de</w:t>
      </w:r>
      <w:r w:rsidR="007408CA">
        <w:rPr>
          <w:sz w:val="24"/>
          <w:szCs w:val="24"/>
          <w:u w:val="single"/>
        </w:rPr>
        <w:t>l</w:t>
      </w:r>
      <w:r w:rsidR="001F6C86" w:rsidRPr="00AB530A">
        <w:rPr>
          <w:sz w:val="24"/>
          <w:szCs w:val="24"/>
          <w:u w:val="single"/>
        </w:rPr>
        <w:t xml:space="preserve"> contrato, se obtiene el coste total del personal de conducción</w:t>
      </w:r>
      <w:r w:rsidR="001F6C86" w:rsidRPr="00AB530A">
        <w:rPr>
          <w:sz w:val="24"/>
          <w:szCs w:val="24"/>
        </w:rPr>
        <w:t>.</w:t>
      </w:r>
    </w:p>
    <w:p w14:paraId="18B06C5F" w14:textId="77777777" w:rsidR="00D21580" w:rsidRDefault="00D21580" w:rsidP="00D21580">
      <w:pPr>
        <w:ind w:right="-568"/>
        <w:rPr>
          <w:sz w:val="24"/>
          <w:szCs w:val="24"/>
        </w:rPr>
      </w:pPr>
    </w:p>
    <w:p w14:paraId="55EF71C1" w14:textId="77777777" w:rsidR="00D21580" w:rsidRDefault="00D21580" w:rsidP="00D21580">
      <w:pPr>
        <w:ind w:right="-568"/>
        <w:rPr>
          <w:sz w:val="24"/>
          <w:szCs w:val="24"/>
        </w:rPr>
      </w:pPr>
      <w:r w:rsidRPr="00D21580">
        <w:rPr>
          <w:sz w:val="24"/>
          <w:szCs w:val="24"/>
        </w:rPr>
        <w:t>El artículo 34.5 del Estatuto de los Trabajadores, así como la reglamentación respecto a los tiempos de conducción y descanso y reglamentación sobre jornadas especiales de trabajo, específicamente referida al transporte de viajeros por carretera, determina que el tiempo de trabajo se computará de modo que tanto al comienzo como al final de la jornada diaria el trabajador se encuentre en su puesto de trabajo. En el transporte de viajeros, salvo que específicamente en el aparato tacógrafo se marque la posición de descanso, los tiempos de trabajo se computan como de trabajo efectivo y tiempo de presencia, pero es ineludiblemente considerado actividad laboral el tiempo de la puesta a disposición del conductor para realizar  el transporte objeto de este contrato público.</w:t>
      </w:r>
      <w:r>
        <w:rPr>
          <w:sz w:val="24"/>
          <w:szCs w:val="24"/>
        </w:rPr>
        <w:t xml:space="preserve"> </w:t>
      </w:r>
    </w:p>
    <w:p w14:paraId="3A50B497" w14:textId="77777777" w:rsidR="00D21580" w:rsidRDefault="00D21580" w:rsidP="00D21580">
      <w:pPr>
        <w:ind w:right="-568"/>
        <w:rPr>
          <w:sz w:val="24"/>
          <w:szCs w:val="24"/>
        </w:rPr>
      </w:pPr>
    </w:p>
    <w:p w14:paraId="469CE295" w14:textId="636D2EF7" w:rsidR="00D21580" w:rsidRDefault="00D21580" w:rsidP="00D21580">
      <w:pPr>
        <w:ind w:right="-568"/>
        <w:rPr>
          <w:sz w:val="24"/>
          <w:szCs w:val="24"/>
        </w:rPr>
      </w:pPr>
      <w:r>
        <w:rPr>
          <w:sz w:val="24"/>
          <w:szCs w:val="24"/>
        </w:rPr>
        <w:t>L</w:t>
      </w:r>
      <w:r w:rsidRPr="00D21580">
        <w:rPr>
          <w:sz w:val="24"/>
          <w:szCs w:val="24"/>
        </w:rPr>
        <w:t xml:space="preserve">os costes laborales, salario y seguridad social, han de ser entendidos como la actividad laboral prestada para la completa, efectiva y real prestación del servicio por parte del trabajador, el cual no puede sustraerse de la toma del vehículo y puesta a disposición del mismo para el inicio de la recogida de los escolares e igualmente en el tiempo existente a la finalización de su actividad escolar para el retorno a la base. </w:t>
      </w:r>
    </w:p>
    <w:p w14:paraId="6EAF985D" w14:textId="6175116F" w:rsidR="0032216B" w:rsidRDefault="0032216B" w:rsidP="00D21580">
      <w:pPr>
        <w:ind w:right="-568"/>
        <w:rPr>
          <w:sz w:val="24"/>
          <w:szCs w:val="24"/>
        </w:rPr>
      </w:pPr>
    </w:p>
    <w:p w14:paraId="632AADA8" w14:textId="22F69E69" w:rsidR="0032216B" w:rsidRPr="0032216B" w:rsidRDefault="0032216B" w:rsidP="00D21580">
      <w:pPr>
        <w:ind w:right="-568"/>
        <w:rPr>
          <w:color w:val="FF0000"/>
          <w:sz w:val="24"/>
          <w:szCs w:val="24"/>
        </w:rPr>
      </w:pPr>
      <w:r>
        <w:rPr>
          <w:color w:val="FF0000"/>
          <w:sz w:val="24"/>
          <w:szCs w:val="24"/>
        </w:rPr>
        <w:t>Nota.- Se aconseja valorar como mínimo el coste de personal en el 50% de la jornada laboral ordinaria diaria.</w:t>
      </w:r>
    </w:p>
    <w:p w14:paraId="12278156" w14:textId="77777777" w:rsidR="00D21580" w:rsidRDefault="00D21580" w:rsidP="00D21580">
      <w:pPr>
        <w:ind w:right="-568"/>
        <w:rPr>
          <w:sz w:val="24"/>
          <w:szCs w:val="24"/>
        </w:rPr>
      </w:pPr>
    </w:p>
    <w:p w14:paraId="7A31EA47" w14:textId="76CE1C1A" w:rsidR="00561AA6" w:rsidRPr="00D21580" w:rsidRDefault="00561AA6" w:rsidP="00D21580">
      <w:pPr>
        <w:pStyle w:val="Prrafodelista"/>
        <w:numPr>
          <w:ilvl w:val="0"/>
          <w:numId w:val="3"/>
        </w:numPr>
        <w:ind w:right="-568"/>
        <w:rPr>
          <w:sz w:val="24"/>
          <w:szCs w:val="24"/>
        </w:rPr>
      </w:pPr>
      <w:r w:rsidRPr="00D21580">
        <w:rPr>
          <w:sz w:val="24"/>
          <w:szCs w:val="24"/>
        </w:rPr>
        <w:t>Alquileres o costes de mantenimiento de maquinaria, instalaciones y equipos.</w:t>
      </w:r>
    </w:p>
    <w:p w14:paraId="67F5A193" w14:textId="2209567D" w:rsidR="00561AA6" w:rsidRDefault="00561AA6" w:rsidP="00561AA6">
      <w:pPr>
        <w:ind w:left="426" w:right="-568" w:hanging="426"/>
        <w:rPr>
          <w:sz w:val="24"/>
          <w:szCs w:val="24"/>
        </w:rPr>
      </w:pPr>
    </w:p>
    <w:p w14:paraId="11754EBD" w14:textId="5C0D45DD" w:rsidR="00561AA6" w:rsidRPr="00AE5476" w:rsidRDefault="00561AA6" w:rsidP="00AE5476">
      <w:pPr>
        <w:pStyle w:val="Prrafodelista"/>
        <w:numPr>
          <w:ilvl w:val="0"/>
          <w:numId w:val="4"/>
        </w:numPr>
        <w:ind w:right="-568"/>
        <w:rPr>
          <w:sz w:val="24"/>
          <w:szCs w:val="24"/>
        </w:rPr>
      </w:pPr>
      <w:r w:rsidRPr="00AE5476">
        <w:rPr>
          <w:sz w:val="24"/>
          <w:szCs w:val="24"/>
        </w:rPr>
        <w:t>Amortizaciones</w:t>
      </w:r>
      <w:r w:rsidRPr="00AE5476">
        <w:rPr>
          <w:sz w:val="24"/>
          <w:szCs w:val="24"/>
        </w:rPr>
        <w:tab/>
      </w:r>
      <w:r w:rsidRPr="00B83ED0">
        <w:rPr>
          <w:sz w:val="24"/>
          <w:szCs w:val="24"/>
          <w:highlight w:val="yellow"/>
        </w:rPr>
        <w:t>………………</w:t>
      </w:r>
    </w:p>
    <w:p w14:paraId="5C5A5C0F" w14:textId="0E788C37" w:rsidR="00561AA6" w:rsidRPr="00B83ED0" w:rsidRDefault="00561AA6" w:rsidP="00AE5476">
      <w:pPr>
        <w:pStyle w:val="Prrafodelista"/>
        <w:numPr>
          <w:ilvl w:val="0"/>
          <w:numId w:val="4"/>
        </w:numPr>
        <w:ind w:right="-568"/>
        <w:rPr>
          <w:sz w:val="24"/>
          <w:szCs w:val="24"/>
          <w:highlight w:val="yellow"/>
        </w:rPr>
      </w:pPr>
      <w:r w:rsidRPr="00AE5476">
        <w:rPr>
          <w:sz w:val="24"/>
          <w:szCs w:val="24"/>
        </w:rPr>
        <w:t>Financiación</w:t>
      </w:r>
      <w:r w:rsidRPr="00AE5476">
        <w:rPr>
          <w:sz w:val="24"/>
          <w:szCs w:val="24"/>
        </w:rPr>
        <w:tab/>
      </w:r>
      <w:r w:rsidRPr="00B83ED0">
        <w:rPr>
          <w:sz w:val="24"/>
          <w:szCs w:val="24"/>
          <w:highlight w:val="yellow"/>
        </w:rPr>
        <w:t>………………</w:t>
      </w:r>
      <w:proofErr w:type="gramStart"/>
      <w:r w:rsidRPr="00B83ED0">
        <w:rPr>
          <w:sz w:val="24"/>
          <w:szCs w:val="24"/>
          <w:highlight w:val="yellow"/>
        </w:rPr>
        <w:t>…….</w:t>
      </w:r>
      <w:proofErr w:type="gramEnd"/>
      <w:r w:rsidRPr="00B83ED0">
        <w:rPr>
          <w:sz w:val="24"/>
          <w:szCs w:val="24"/>
          <w:highlight w:val="yellow"/>
        </w:rPr>
        <w:t>.</w:t>
      </w:r>
    </w:p>
    <w:p w14:paraId="00A828FC" w14:textId="67B9EF32" w:rsidR="00561AA6" w:rsidRPr="00AE5476" w:rsidRDefault="00561AA6" w:rsidP="00AE5476">
      <w:pPr>
        <w:pStyle w:val="Prrafodelista"/>
        <w:numPr>
          <w:ilvl w:val="0"/>
          <w:numId w:val="4"/>
        </w:numPr>
        <w:ind w:right="-568"/>
        <w:rPr>
          <w:sz w:val="24"/>
          <w:szCs w:val="24"/>
        </w:rPr>
      </w:pPr>
      <w:r w:rsidRPr="00AE5476">
        <w:rPr>
          <w:sz w:val="24"/>
          <w:szCs w:val="24"/>
        </w:rPr>
        <w:t>Impuestos y tasas del vehículo</w:t>
      </w:r>
      <w:r w:rsidRPr="00AE5476">
        <w:rPr>
          <w:sz w:val="24"/>
          <w:szCs w:val="24"/>
        </w:rPr>
        <w:tab/>
      </w:r>
      <w:r w:rsidRPr="00B83ED0">
        <w:rPr>
          <w:sz w:val="24"/>
          <w:szCs w:val="24"/>
          <w:highlight w:val="yellow"/>
        </w:rPr>
        <w:t>………………….</w:t>
      </w:r>
    </w:p>
    <w:p w14:paraId="631A4C32" w14:textId="63D5BB3E" w:rsidR="00AE5476" w:rsidRPr="00AE5476" w:rsidRDefault="00AE5476" w:rsidP="00AE5476">
      <w:pPr>
        <w:pStyle w:val="Prrafodelista"/>
        <w:numPr>
          <w:ilvl w:val="0"/>
          <w:numId w:val="4"/>
        </w:numPr>
        <w:ind w:right="-568"/>
        <w:rPr>
          <w:sz w:val="24"/>
          <w:szCs w:val="24"/>
        </w:rPr>
      </w:pPr>
      <w:r w:rsidRPr="00AE5476">
        <w:rPr>
          <w:sz w:val="24"/>
          <w:szCs w:val="24"/>
        </w:rPr>
        <w:t>Costes por mantenimiento y conservación de vehículos, instalaciones y equipos que no han podido ser empleados para otros fines</w:t>
      </w:r>
      <w:r w:rsidR="00C6495C">
        <w:rPr>
          <w:sz w:val="24"/>
          <w:szCs w:val="24"/>
        </w:rPr>
        <w:t xml:space="preserve"> (</w:t>
      </w:r>
      <w:r w:rsidR="00C6495C" w:rsidRPr="00B83ED0">
        <w:rPr>
          <w:color w:val="FF0000"/>
          <w:sz w:val="24"/>
          <w:szCs w:val="24"/>
          <w:highlight w:val="yellow"/>
        </w:rPr>
        <w:t>concretar y justificar otros posibles costes: imputación proporcional al transporte escolar por alquiler nave, alquileres equipos, costes laborales mecánico, vigilancia/seguridad,  …</w:t>
      </w:r>
      <w:r w:rsidR="00C6495C" w:rsidRPr="00B83ED0">
        <w:rPr>
          <w:sz w:val="24"/>
          <w:szCs w:val="24"/>
          <w:highlight w:val="yellow"/>
        </w:rPr>
        <w:t>……</w:t>
      </w:r>
      <w:proofErr w:type="gramStart"/>
      <w:r w:rsidR="00C6495C" w:rsidRPr="00B83ED0">
        <w:rPr>
          <w:sz w:val="24"/>
          <w:szCs w:val="24"/>
          <w:highlight w:val="yellow"/>
        </w:rPr>
        <w:t>…….</w:t>
      </w:r>
      <w:proofErr w:type="gramEnd"/>
      <w:r w:rsidR="00C6495C" w:rsidRPr="00B83ED0">
        <w:rPr>
          <w:sz w:val="24"/>
          <w:szCs w:val="24"/>
          <w:highlight w:val="yellow"/>
        </w:rPr>
        <w:t>)</w:t>
      </w:r>
    </w:p>
    <w:p w14:paraId="629CB782" w14:textId="6DB2DB79" w:rsidR="00561AA6" w:rsidRDefault="00561AA6" w:rsidP="00561AA6">
      <w:pPr>
        <w:ind w:left="426" w:right="-568" w:hanging="426"/>
        <w:rPr>
          <w:sz w:val="24"/>
          <w:szCs w:val="24"/>
        </w:rPr>
      </w:pPr>
    </w:p>
    <w:p w14:paraId="20F0F11C" w14:textId="72963BA3" w:rsidR="00561AA6" w:rsidRDefault="00561AA6" w:rsidP="00561AA6">
      <w:pPr>
        <w:pStyle w:val="Prrafodelista"/>
        <w:numPr>
          <w:ilvl w:val="0"/>
          <w:numId w:val="3"/>
        </w:numPr>
        <w:ind w:left="360" w:right="-568"/>
        <w:rPr>
          <w:sz w:val="24"/>
          <w:szCs w:val="24"/>
        </w:rPr>
      </w:pPr>
      <w:r w:rsidRPr="00561AA6">
        <w:rPr>
          <w:sz w:val="24"/>
          <w:szCs w:val="24"/>
        </w:rPr>
        <w:t>Un 3 por 100 del precio de las prestaciones que debiera haber ejecutado el contratista durante el período de suspensión, conforme a lo previsto en el programa de trabajo o en el propio contrato.</w:t>
      </w:r>
    </w:p>
    <w:p w14:paraId="087ACF76" w14:textId="77777777" w:rsidR="00561AA6" w:rsidRPr="00561AA6" w:rsidRDefault="00561AA6" w:rsidP="00561AA6">
      <w:pPr>
        <w:pStyle w:val="Prrafodelista"/>
        <w:ind w:left="360" w:right="-568"/>
        <w:rPr>
          <w:sz w:val="24"/>
          <w:szCs w:val="24"/>
        </w:rPr>
      </w:pPr>
    </w:p>
    <w:p w14:paraId="27448AA4" w14:textId="78DF1336" w:rsidR="00561AA6" w:rsidRPr="00561AA6" w:rsidRDefault="00561AA6" w:rsidP="00561AA6">
      <w:pPr>
        <w:pStyle w:val="Prrafodelista"/>
        <w:numPr>
          <w:ilvl w:val="0"/>
          <w:numId w:val="3"/>
        </w:numPr>
        <w:ind w:left="360" w:right="-568"/>
        <w:rPr>
          <w:sz w:val="24"/>
          <w:szCs w:val="24"/>
        </w:rPr>
      </w:pPr>
      <w:r w:rsidRPr="00561AA6">
        <w:rPr>
          <w:sz w:val="24"/>
          <w:szCs w:val="24"/>
        </w:rPr>
        <w:t>Los gastos correspondientes a las pólizas de seguro suscritas por el contratista previstos en el pliego de cláusulas administrativas vinculados al objeto del contrato.</w:t>
      </w:r>
    </w:p>
    <w:p w14:paraId="66C199A4" w14:textId="2C301A2C" w:rsidR="00561AA6" w:rsidRDefault="00561AA6" w:rsidP="00561AA6">
      <w:pPr>
        <w:ind w:right="-568"/>
        <w:rPr>
          <w:sz w:val="24"/>
          <w:szCs w:val="24"/>
        </w:rPr>
      </w:pPr>
    </w:p>
    <w:p w14:paraId="6F8261AD" w14:textId="5B71868F" w:rsidR="00270B02" w:rsidRDefault="00270B02">
      <w:pPr>
        <w:rPr>
          <w:b/>
          <w:sz w:val="24"/>
          <w:szCs w:val="24"/>
        </w:rPr>
      </w:pPr>
    </w:p>
    <w:p w14:paraId="44C4A94C" w14:textId="77777777" w:rsidR="00270B02" w:rsidRPr="003430C6" w:rsidRDefault="00270B02" w:rsidP="00270B02">
      <w:pPr>
        <w:ind w:right="-568"/>
        <w:rPr>
          <w:b/>
          <w:color w:val="FF0000"/>
          <w:sz w:val="24"/>
          <w:szCs w:val="24"/>
        </w:rPr>
      </w:pPr>
      <w:r w:rsidRPr="003430C6">
        <w:rPr>
          <w:b/>
          <w:color w:val="FF0000"/>
          <w:sz w:val="24"/>
          <w:szCs w:val="24"/>
        </w:rPr>
        <w:t>SI SE PRESENTÓ TABLA CON VALORES PARA JUSTIFICAR BAJA ANORMAL, DEBERÁ SER COHERENTE</w:t>
      </w:r>
      <w:r w:rsidRPr="003430C6">
        <w:rPr>
          <w:b/>
          <w:color w:val="FF0000"/>
          <w:sz w:val="24"/>
          <w:szCs w:val="24"/>
        </w:rPr>
        <w:tab/>
      </w:r>
      <w:r w:rsidRPr="003430C6">
        <w:rPr>
          <w:b/>
          <w:color w:val="FF0000"/>
          <w:sz w:val="24"/>
          <w:szCs w:val="24"/>
        </w:rPr>
        <w:tab/>
      </w:r>
      <w:r w:rsidRPr="003430C6">
        <w:rPr>
          <w:b/>
          <w:color w:val="FF0000"/>
          <w:sz w:val="24"/>
          <w:szCs w:val="24"/>
        </w:rPr>
        <w:tab/>
      </w:r>
      <w:r w:rsidRPr="003430C6">
        <w:rPr>
          <w:b/>
          <w:color w:val="FF0000"/>
          <w:sz w:val="24"/>
          <w:szCs w:val="24"/>
        </w:rPr>
        <w:tab/>
      </w:r>
    </w:p>
    <w:p w14:paraId="26697354" w14:textId="77777777" w:rsidR="00B83ED0" w:rsidRDefault="00270B02" w:rsidP="00270B02">
      <w:pPr>
        <w:ind w:right="-568"/>
        <w:rPr>
          <w:b/>
          <w:sz w:val="24"/>
          <w:szCs w:val="24"/>
        </w:rPr>
      </w:pPr>
      <w:r w:rsidRPr="003430C6">
        <w:rPr>
          <w:b/>
          <w:color w:val="FF0000"/>
          <w:sz w:val="24"/>
          <w:szCs w:val="24"/>
        </w:rPr>
        <w:t>(Se podrán aumentar costes si ha habido subida de precios que se puedan justificar)</w:t>
      </w:r>
      <w:r w:rsidRPr="003430C6">
        <w:rPr>
          <w:b/>
          <w:color w:val="FF0000"/>
          <w:sz w:val="24"/>
          <w:szCs w:val="24"/>
        </w:rPr>
        <w:tab/>
      </w:r>
      <w:r w:rsidRPr="00270B02">
        <w:rPr>
          <w:b/>
          <w:sz w:val="24"/>
          <w:szCs w:val="24"/>
        </w:rPr>
        <w:tab/>
      </w:r>
    </w:p>
    <w:p w14:paraId="06ADD223" w14:textId="77777777" w:rsidR="00B83ED0" w:rsidRDefault="00B83ED0" w:rsidP="00270B02">
      <w:pPr>
        <w:ind w:right="-568"/>
        <w:rPr>
          <w:b/>
          <w:sz w:val="24"/>
          <w:szCs w:val="24"/>
        </w:rPr>
      </w:pPr>
    </w:p>
    <w:p w14:paraId="58851271" w14:textId="77777777" w:rsidR="00B83ED0" w:rsidRDefault="00B83ED0" w:rsidP="00270B02">
      <w:pPr>
        <w:ind w:right="-568"/>
        <w:rPr>
          <w:b/>
          <w:sz w:val="24"/>
          <w:szCs w:val="24"/>
        </w:rPr>
      </w:pPr>
    </w:p>
    <w:p w14:paraId="0DC08324" w14:textId="77777777" w:rsidR="00B83ED0" w:rsidRDefault="00B83ED0" w:rsidP="00270B02">
      <w:pPr>
        <w:ind w:right="-568"/>
        <w:rPr>
          <w:b/>
          <w:sz w:val="24"/>
          <w:szCs w:val="24"/>
        </w:rPr>
      </w:pPr>
    </w:p>
    <w:p w14:paraId="4B421F53" w14:textId="77777777" w:rsidR="00B83ED0" w:rsidRDefault="00B83ED0" w:rsidP="00270B02">
      <w:pPr>
        <w:ind w:right="-568"/>
        <w:rPr>
          <w:b/>
          <w:sz w:val="24"/>
          <w:szCs w:val="24"/>
        </w:rPr>
      </w:pPr>
    </w:p>
    <w:p w14:paraId="3E6FEDA7" w14:textId="77777777" w:rsidR="00B83ED0" w:rsidRDefault="00B83ED0" w:rsidP="00270B02">
      <w:pPr>
        <w:ind w:right="-568"/>
        <w:rPr>
          <w:b/>
          <w:sz w:val="24"/>
          <w:szCs w:val="24"/>
        </w:rPr>
      </w:pPr>
    </w:p>
    <w:p w14:paraId="63EF40B5" w14:textId="1614F536" w:rsidR="00A073AE" w:rsidRDefault="00B83ED0" w:rsidP="00270B02">
      <w:pPr>
        <w:ind w:right="-568"/>
        <w:rPr>
          <w:b/>
          <w:sz w:val="24"/>
          <w:szCs w:val="24"/>
        </w:rPr>
      </w:pPr>
      <w:r w:rsidRPr="00B83ED0">
        <w:rPr>
          <w:b/>
          <w:sz w:val="24"/>
          <w:szCs w:val="24"/>
          <w:highlight w:val="yellow"/>
        </w:rPr>
        <w:t>Firma digital</w:t>
      </w:r>
      <w:r w:rsidR="00270B02" w:rsidRPr="00270B02">
        <w:rPr>
          <w:b/>
          <w:sz w:val="24"/>
          <w:szCs w:val="24"/>
        </w:rPr>
        <w:tab/>
      </w:r>
      <w:r w:rsidR="00270B02" w:rsidRPr="00270B02">
        <w:rPr>
          <w:b/>
          <w:sz w:val="24"/>
          <w:szCs w:val="24"/>
        </w:rPr>
        <w:tab/>
      </w:r>
    </w:p>
    <w:sectPr w:rsidR="00A073AE" w:rsidSect="007C6F79">
      <w:pgSz w:w="11906" w:h="16838"/>
      <w:pgMar w:top="709"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5569F"/>
    <w:multiLevelType w:val="hybridMultilevel"/>
    <w:tmpl w:val="C020F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9D2699"/>
    <w:multiLevelType w:val="hybridMultilevel"/>
    <w:tmpl w:val="0254A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C12B97"/>
    <w:multiLevelType w:val="hybridMultilevel"/>
    <w:tmpl w:val="F3C8D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85C4F39"/>
    <w:multiLevelType w:val="hybridMultilevel"/>
    <w:tmpl w:val="5332F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B8"/>
    <w:rsid w:val="00091CB4"/>
    <w:rsid w:val="00186F81"/>
    <w:rsid w:val="001C0072"/>
    <w:rsid w:val="001F6C86"/>
    <w:rsid w:val="00244248"/>
    <w:rsid w:val="00270B02"/>
    <w:rsid w:val="002A696C"/>
    <w:rsid w:val="0032216B"/>
    <w:rsid w:val="0033413E"/>
    <w:rsid w:val="003430C6"/>
    <w:rsid w:val="00343131"/>
    <w:rsid w:val="003607B8"/>
    <w:rsid w:val="003F321A"/>
    <w:rsid w:val="004F7F70"/>
    <w:rsid w:val="00540AD1"/>
    <w:rsid w:val="00561AA6"/>
    <w:rsid w:val="00585396"/>
    <w:rsid w:val="005A053F"/>
    <w:rsid w:val="005C05ED"/>
    <w:rsid w:val="006A400C"/>
    <w:rsid w:val="006D3E84"/>
    <w:rsid w:val="007077B4"/>
    <w:rsid w:val="007408CA"/>
    <w:rsid w:val="007B5AA2"/>
    <w:rsid w:val="007C6F79"/>
    <w:rsid w:val="007F382E"/>
    <w:rsid w:val="0081656E"/>
    <w:rsid w:val="0085567A"/>
    <w:rsid w:val="008B3934"/>
    <w:rsid w:val="00934686"/>
    <w:rsid w:val="00960665"/>
    <w:rsid w:val="0098339D"/>
    <w:rsid w:val="00A073AE"/>
    <w:rsid w:val="00A23896"/>
    <w:rsid w:val="00A65092"/>
    <w:rsid w:val="00A82578"/>
    <w:rsid w:val="00AB530A"/>
    <w:rsid w:val="00AC64F0"/>
    <w:rsid w:val="00AE5476"/>
    <w:rsid w:val="00B83ED0"/>
    <w:rsid w:val="00C278FD"/>
    <w:rsid w:val="00C6495C"/>
    <w:rsid w:val="00C6702D"/>
    <w:rsid w:val="00CD0CC1"/>
    <w:rsid w:val="00D21580"/>
    <w:rsid w:val="00D32DA2"/>
    <w:rsid w:val="00D53C0A"/>
    <w:rsid w:val="00E15F2D"/>
    <w:rsid w:val="00EF3159"/>
    <w:rsid w:val="00F55EF0"/>
    <w:rsid w:val="00FA2F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588D"/>
  <w15:docId w15:val="{F96C516F-35C0-4FBA-9AB0-B66BA42E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0AD1"/>
    <w:rPr>
      <w:color w:val="0000FF" w:themeColor="hyperlink"/>
      <w:u w:val="single"/>
    </w:rPr>
  </w:style>
  <w:style w:type="paragraph" w:styleId="Prrafodelista">
    <w:name w:val="List Paragraph"/>
    <w:basedOn w:val="Normal"/>
    <w:uiPriority w:val="34"/>
    <w:qFormat/>
    <w:rsid w:val="00C67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755395">
      <w:bodyDiv w:val="1"/>
      <w:marLeft w:val="0"/>
      <w:marRight w:val="0"/>
      <w:marTop w:val="0"/>
      <w:marBottom w:val="0"/>
      <w:divBdr>
        <w:top w:val="none" w:sz="0" w:space="0" w:color="auto"/>
        <w:left w:val="none" w:sz="0" w:space="0" w:color="auto"/>
        <w:bottom w:val="none" w:sz="0" w:space="0" w:color="auto"/>
        <w:right w:val="none" w:sz="0" w:space="0" w:color="auto"/>
      </w:divBdr>
    </w:div>
    <w:div w:id="21266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Lacueva</cp:lastModifiedBy>
  <cp:revision>2</cp:revision>
  <cp:lastPrinted>2020-07-21T11:30:00Z</cp:lastPrinted>
  <dcterms:created xsi:type="dcterms:W3CDTF">2020-07-22T07:25:00Z</dcterms:created>
  <dcterms:modified xsi:type="dcterms:W3CDTF">2020-07-22T07:25:00Z</dcterms:modified>
</cp:coreProperties>
</file>